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80" w:lineRule="auto"/>
        <w:jc w:val="both"/>
        <w:rPr>
          <w:rFonts w:hint="default" w:ascii="Cambria" w:hAnsi="Cambria" w:cs="Cambria"/>
          <w:b/>
          <w:bCs/>
          <w:sz w:val="28"/>
          <w:szCs w:val="28"/>
          <w:lang w:val="en-GB"/>
        </w:rPr>
      </w:pPr>
      <w:r>
        <w:rPr>
          <w:rFonts w:hint="default" w:ascii="Cambria" w:hAnsi="Cambria" w:cs="Cambria"/>
          <w:b/>
          <w:bCs/>
          <w:sz w:val="28"/>
          <w:szCs w:val="28"/>
          <w:lang w:val="en-GB"/>
        </w:rPr>
        <w:t>RESEARCH PAPER DETAIL</w:t>
      </w:r>
    </w:p>
    <w:p>
      <w:pPr>
        <w:numPr>
          <w:numId w:val="0"/>
        </w:numPr>
        <w:spacing w:line="480" w:lineRule="auto"/>
        <w:jc w:val="both"/>
        <w:rPr>
          <w:rFonts w:hint="default"/>
        </w:rPr>
      </w:pPr>
      <w:r>
        <w:rPr>
          <w:rFonts w:hint="default"/>
          <w:lang w:val="en-GB"/>
        </w:rPr>
        <w:t>1.Ghoghre</w:t>
      </w:r>
      <w:r>
        <w:rPr>
          <w:rFonts w:hint="default"/>
        </w:rPr>
        <w:t xml:space="preserve"> S., &amp; Singh, T. (2016). Relationship of Maternal Depression during pregnancy and Risk of Preeclampsia. IRA-International Journal of Applied Sciences (ISSN 2455-4999),4(3), 541-542. (Indexing inCASSI | WorldCat Discovery Service | CrossRef Metadata Search | ROAD | Microsoft Academic Search | Google Scholar | Semantic Scholar | OCLC Connected Libraries | Airiti | CNK Scholar | CNKI | ECONBIZ | J Gate | BASE- Bielefeild Academic Search Engine | Scilit | EZB | ZDB | ZBW | PKP Index)</w:t>
      </w:r>
    </w:p>
    <w:p>
      <w:pPr>
        <w:spacing w:line="480" w:lineRule="auto"/>
        <w:jc w:val="both"/>
        <w:rPr>
          <w:rFonts w:hint="default"/>
        </w:rPr>
      </w:pPr>
      <w:r>
        <w:rPr>
          <w:rFonts w:hint="default"/>
        </w:rPr>
        <w:t>2- Ghoghre,S. (2016). Association of pregnancy anxiety and the risk of hypertensive disorder during pregnancy. . IRA-International Journal of Applied Sciences (ISSN 2455-4999),5(1), 22-28. (Indexing inCASSI | WorldCat Discovery Service | CrossRef Metadata Search | ROAD | Microsoft Academic Search | Google Scholar | Semantic Scholar | OCLC Connected Libraries | Airiti | CNK Scholar | CNKI | ECONBIZ | J Gate | BASE- Bielefeild Academic Search Engine | Scilit | EZB | ZDB | ZBW | PKP Index)</w:t>
      </w:r>
    </w:p>
    <w:p>
      <w:pPr>
        <w:spacing w:line="480" w:lineRule="auto"/>
        <w:jc w:val="both"/>
        <w:rPr>
          <w:rFonts w:hint="default"/>
        </w:rPr>
      </w:pPr>
      <w:r>
        <w:rPr>
          <w:rFonts w:hint="default"/>
        </w:rPr>
        <w:t>3. Ghoghre Sharda.(2016). Role of Psychological, Socio-demographic and Biomedical variables in prediction of Preeclampsia. AARF-International Research Journal of Human resources and Social Sciences. Vol.3, Issue 10,ISSN(O):(2349-4085) ISSN (P):2394-4218),49-62. (Indexing in UGC Approved, UGC Care, Scus and Webof Science).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9329C"/>
    <w:rsid w:val="2B8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2022-04-30T06:37:00Z</dcterms:created>
  <dc:creator>dell</dc:creator>
  <cp:lastModifiedBy>dell</cp:lastModifiedBy>
  <dcterms:modified xsi:type="dcterms:W3CDTF">2022-04-30T06:40:27Z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F78103B3D9604C4D923365F26EEBE0DD</vt:lpwstr>
  </property>
</Properties>
</file>